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B3B" w:rsidRPr="00E4015B" w:rsidRDefault="00217B3B" w:rsidP="00E4015B">
      <w:pPr>
        <w:rPr>
          <w:color w:val="000000" w:themeColor="text1"/>
          <w:sz w:val="20"/>
          <w:szCs w:val="20"/>
        </w:rPr>
      </w:pPr>
      <w:r w:rsidRPr="00E4015B">
        <w:rPr>
          <w:noProof/>
          <w:color w:val="000000" w:themeColor="text1"/>
          <w:sz w:val="20"/>
          <w:szCs w:val="20"/>
        </w:rPr>
        <w:drawing>
          <wp:inline distT="0" distB="0" distL="0" distR="0" wp14:anchorId="7DFF9465" wp14:editId="50ECD18A">
            <wp:extent cx="1876425" cy="1352550"/>
            <wp:effectExtent l="0" t="0" r="9525" b="0"/>
            <wp:docPr id="2" name="Picture 2" descr="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76425" cy="1352550"/>
                    </a:xfrm>
                    <a:prstGeom prst="rect">
                      <a:avLst/>
                    </a:prstGeom>
                    <a:noFill/>
                    <a:ln>
                      <a:noFill/>
                    </a:ln>
                  </pic:spPr>
                </pic:pic>
              </a:graphicData>
            </a:graphic>
          </wp:inline>
        </w:drawing>
      </w:r>
      <w:r w:rsidR="00E4015B" w:rsidRPr="00E4015B">
        <w:rPr>
          <w:color w:val="000000" w:themeColor="text1"/>
          <w:sz w:val="20"/>
          <w:szCs w:val="20"/>
        </w:rPr>
        <w:t xml:space="preserve">                                                                                 </w:t>
      </w:r>
      <w:r w:rsidRPr="00E4015B">
        <w:rPr>
          <w:noProof/>
          <w:color w:val="000000" w:themeColor="text1"/>
          <w:sz w:val="20"/>
          <w:szCs w:val="20"/>
        </w:rPr>
        <w:drawing>
          <wp:inline distT="0" distB="0" distL="0" distR="0" wp14:anchorId="3A873011" wp14:editId="6F4BCEE5">
            <wp:extent cx="1085850" cy="1171575"/>
            <wp:effectExtent l="0" t="0" r="0" b="9525"/>
            <wp:docPr id="1" name="Picture 1" descr="cid:_2_0AE7EFB00AE7E730002D8E5748257B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_2_0AE7EFB00AE7E730002D8E5748257B8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85850" cy="1171575"/>
                    </a:xfrm>
                    <a:prstGeom prst="rect">
                      <a:avLst/>
                    </a:prstGeom>
                    <a:noFill/>
                    <a:ln>
                      <a:noFill/>
                    </a:ln>
                  </pic:spPr>
                </pic:pic>
              </a:graphicData>
            </a:graphic>
          </wp:inline>
        </w:drawing>
      </w:r>
    </w:p>
    <w:p w:rsidR="00E4015B" w:rsidRPr="00E4015B" w:rsidRDefault="00217B3B" w:rsidP="00217B3B">
      <w:pPr>
        <w:rPr>
          <w:b/>
          <w:bCs/>
          <w:color w:val="000000" w:themeColor="text1"/>
          <w:sz w:val="20"/>
          <w:szCs w:val="20"/>
        </w:rPr>
      </w:pPr>
      <w:r w:rsidRPr="00E4015B">
        <w:rPr>
          <w:color w:val="000000" w:themeColor="text1"/>
          <w:sz w:val="20"/>
          <w:szCs w:val="20"/>
        </w:rPr>
        <w:br/>
      </w:r>
      <w:r w:rsidR="00E4015B" w:rsidRPr="00E4015B">
        <w:rPr>
          <w:b/>
          <w:bCs/>
          <w:color w:val="000000" w:themeColor="text1"/>
          <w:sz w:val="20"/>
          <w:szCs w:val="20"/>
        </w:rPr>
        <w:t xml:space="preserve">7 June 2013 </w:t>
      </w:r>
    </w:p>
    <w:p w:rsidR="00217B3B" w:rsidRPr="00E4015B" w:rsidRDefault="00217B3B" w:rsidP="00E4015B">
      <w:pPr>
        <w:rPr>
          <w:color w:val="FF0000"/>
        </w:rPr>
      </w:pPr>
      <w:r>
        <w:br/>
      </w:r>
      <w:r w:rsidR="00E4015B" w:rsidRPr="00E4015B">
        <w:rPr>
          <w:b/>
          <w:bCs/>
          <w:color w:val="000000" w:themeColor="text1"/>
          <w:sz w:val="28"/>
          <w:szCs w:val="28"/>
        </w:rPr>
        <w:t>PHOTO</w:t>
      </w:r>
      <w:r w:rsidRPr="00E4015B">
        <w:rPr>
          <w:b/>
          <w:bCs/>
          <w:color w:val="000000" w:themeColor="text1"/>
          <w:sz w:val="28"/>
          <w:szCs w:val="28"/>
        </w:rPr>
        <w:t xml:space="preserve"> RELEASE</w:t>
      </w:r>
      <w:r w:rsidRPr="00E4015B">
        <w:rPr>
          <w:b/>
          <w:bCs/>
          <w:color w:val="000000" w:themeColor="text1"/>
        </w:rPr>
        <w:t xml:space="preserve"> </w:t>
      </w:r>
      <w:r>
        <w:rPr>
          <w:color w:val="FF0000"/>
        </w:rPr>
        <w:br/>
      </w:r>
      <w:r>
        <w:rPr>
          <w:b/>
          <w:bCs/>
          <w:color w:val="FF0000"/>
          <w:sz w:val="15"/>
          <w:szCs w:val="15"/>
        </w:rPr>
        <w:t> </w:t>
      </w:r>
      <w:r>
        <w:rPr>
          <w:color w:val="FF0000"/>
        </w:rPr>
        <w:t xml:space="preserve"> </w:t>
      </w:r>
      <w:r>
        <w:br/>
      </w:r>
      <w:r w:rsidRPr="00E4015B">
        <w:rPr>
          <w:b/>
          <w:bCs/>
          <w:color w:val="E26200"/>
          <w:sz w:val="28"/>
          <w:szCs w:val="28"/>
          <w:u w:val="single"/>
        </w:rPr>
        <w:t>STTA SECURES FIRST MAJOR DONATION TO SUPPORT NATIONAL PADDLER ISABELLE LI</w:t>
      </w:r>
      <w:r>
        <w:rPr>
          <w:b/>
          <w:bCs/>
          <w:color w:val="E26200"/>
          <w:sz w:val="27"/>
          <w:szCs w:val="27"/>
          <w:u w:val="single"/>
        </w:rPr>
        <w:t xml:space="preserve"> </w:t>
      </w:r>
      <w:r>
        <w:br/>
      </w:r>
      <w:r>
        <w:rPr>
          <w:b/>
          <w:bCs/>
          <w:color w:val="E26200"/>
          <w:sz w:val="15"/>
          <w:szCs w:val="15"/>
        </w:rPr>
        <w:t> </w:t>
      </w:r>
      <w:r>
        <w:t xml:space="preserve"> </w:t>
      </w:r>
      <w:r>
        <w:br/>
      </w:r>
      <w:r>
        <w:rPr>
          <w:sz w:val="20"/>
          <w:szCs w:val="20"/>
        </w:rPr>
        <w:t>We are</w:t>
      </w:r>
      <w:r>
        <w:rPr>
          <w:b/>
          <w:bCs/>
          <w:sz w:val="20"/>
          <w:szCs w:val="20"/>
        </w:rPr>
        <w:t xml:space="preserve"> </w:t>
      </w:r>
      <w:r>
        <w:rPr>
          <w:sz w:val="20"/>
          <w:szCs w:val="20"/>
        </w:rPr>
        <w:t xml:space="preserve">happy to announce that STTA has secured a major donation deal worth $100,000 with TEE International for our national paddler, Isabelle Li.   </w:t>
      </w:r>
      <w:r>
        <w:rPr>
          <w:sz w:val="20"/>
          <w:szCs w:val="20"/>
        </w:rPr>
        <w:br/>
        <w:t xml:space="preserve">  </w:t>
      </w:r>
      <w:r>
        <w:rPr>
          <w:sz w:val="20"/>
          <w:szCs w:val="20"/>
        </w:rPr>
        <w:br/>
        <w:t xml:space="preserve">The three-year deal is between TEE International and STTA and the donation will go towards Isabelle Li’s competition and training programmes; </w:t>
      </w:r>
      <w:r>
        <w:rPr>
          <w:sz w:val="20"/>
          <w:szCs w:val="20"/>
          <w:lang w:val="en-GB"/>
        </w:rPr>
        <w:t xml:space="preserve">with one third of the donation set aside for Isabelle’s </w:t>
      </w:r>
      <w:r>
        <w:rPr>
          <w:sz w:val="20"/>
          <w:szCs w:val="20"/>
        </w:rPr>
        <w:t>post table tennis university education</w:t>
      </w:r>
      <w:r>
        <w:rPr>
          <w:sz w:val="20"/>
          <w:szCs w:val="20"/>
          <w:lang w:val="en-GB"/>
        </w:rPr>
        <w:t xml:space="preserve">.      </w:t>
      </w:r>
    </w:p>
    <w:p w:rsidR="00E4015B" w:rsidRDefault="00217B3B" w:rsidP="00217B3B">
      <w:pPr>
        <w:rPr>
          <w:color w:val="000000" w:themeColor="text1"/>
        </w:rPr>
      </w:pPr>
      <w:bookmarkStart w:id="0" w:name="_GoBack"/>
      <w:bookmarkEnd w:id="0"/>
      <w:r>
        <w:rPr>
          <w:sz w:val="20"/>
          <w:szCs w:val="20"/>
        </w:rPr>
        <w:br/>
      </w:r>
      <w:r>
        <w:br/>
      </w:r>
      <w:proofErr w:type="spellStart"/>
      <w:r w:rsidRPr="00E4015B">
        <w:rPr>
          <w:b/>
          <w:bCs/>
          <w:color w:val="000000" w:themeColor="text1"/>
          <w:sz w:val="24"/>
          <w:szCs w:val="24"/>
        </w:rPr>
        <w:t>Mr.</w:t>
      </w:r>
      <w:proofErr w:type="spellEnd"/>
      <w:r w:rsidRPr="00E4015B">
        <w:rPr>
          <w:b/>
          <w:bCs/>
          <w:color w:val="000000" w:themeColor="text1"/>
          <w:sz w:val="24"/>
          <w:szCs w:val="24"/>
        </w:rPr>
        <w:t xml:space="preserve"> C K Phua</w:t>
      </w:r>
      <w:r w:rsidRPr="00E4015B">
        <w:rPr>
          <w:b/>
          <w:color w:val="000000" w:themeColor="text1"/>
          <w:sz w:val="24"/>
          <w:szCs w:val="24"/>
        </w:rPr>
        <w:t xml:space="preserve"> </w:t>
      </w:r>
      <w:r w:rsidRPr="00E4015B">
        <w:rPr>
          <w:rFonts w:ascii="SimSun" w:eastAsia="SimSun" w:hAnsi="SimSun" w:hint="eastAsia"/>
          <w:b/>
          <w:color w:val="000000" w:themeColor="text1"/>
          <w:sz w:val="24"/>
          <w:szCs w:val="24"/>
        </w:rPr>
        <w:t>潘然钦</w:t>
      </w:r>
      <w:r w:rsidRPr="00E4015B">
        <w:rPr>
          <w:b/>
          <w:bCs/>
          <w:color w:val="000000" w:themeColor="text1"/>
          <w:sz w:val="24"/>
          <w:szCs w:val="24"/>
        </w:rPr>
        <w:br/>
        <w:t>Group Chief Executive &amp; Managing Director</w:t>
      </w:r>
      <w:r w:rsidR="00E4015B" w:rsidRPr="00E4015B">
        <w:rPr>
          <w:color w:val="000000" w:themeColor="text1"/>
        </w:rPr>
        <w:t xml:space="preserve"> </w:t>
      </w:r>
      <w:r w:rsidRPr="00E4015B">
        <w:rPr>
          <w:rFonts w:ascii="Consolas" w:hAnsi="Consolas" w:cs="Consolas"/>
          <w:color w:val="000000" w:themeColor="text1"/>
          <w:sz w:val="27"/>
          <w:szCs w:val="27"/>
        </w:rPr>
        <w:t> </w:t>
      </w:r>
      <w:r w:rsidRPr="00E4015B">
        <w:rPr>
          <w:color w:val="000000" w:themeColor="text1"/>
        </w:rPr>
        <w:t xml:space="preserve"> </w:t>
      </w:r>
    </w:p>
    <w:p w:rsidR="00E4015B" w:rsidRDefault="00217B3B" w:rsidP="00217B3B">
      <w:r>
        <w:br/>
      </w:r>
      <w:r>
        <w:rPr>
          <w:sz w:val="20"/>
          <w:szCs w:val="20"/>
        </w:rPr>
        <w:t xml:space="preserve">“We are pleased to announce that our Real Estate subsidiary, TEE LAND LTD, was listed on </w:t>
      </w:r>
      <w:proofErr w:type="spellStart"/>
      <w:r>
        <w:rPr>
          <w:sz w:val="20"/>
          <w:szCs w:val="20"/>
        </w:rPr>
        <w:t>SGX</w:t>
      </w:r>
      <w:proofErr w:type="spellEnd"/>
      <w:r>
        <w:rPr>
          <w:sz w:val="20"/>
          <w:szCs w:val="20"/>
        </w:rPr>
        <w:t xml:space="preserve"> on 6 June 2013.  To celebrate this special milestone, the TEE Group will be making a pledge donation of S$100,000 to the development of local talent Isabelle Li over the next 3 years. We are impressed with Isabelle’s relentless pursuit for excellence in her sports and with this donation; we hope that Isabelle will be able to achieve greater heights in her sporting career.”   </w:t>
      </w:r>
      <w:r>
        <w:br/>
      </w:r>
      <w:r w:rsidRPr="00E4015B">
        <w:rPr>
          <w:b/>
          <w:bCs/>
          <w:sz w:val="24"/>
          <w:szCs w:val="24"/>
        </w:rPr>
        <w:br/>
      </w:r>
      <w:proofErr w:type="spellStart"/>
      <w:r w:rsidRPr="00E4015B">
        <w:rPr>
          <w:b/>
          <w:bCs/>
          <w:sz w:val="24"/>
          <w:szCs w:val="24"/>
        </w:rPr>
        <w:t>Er</w:t>
      </w:r>
      <w:proofErr w:type="spellEnd"/>
      <w:r w:rsidRPr="00E4015B">
        <w:rPr>
          <w:b/>
          <w:bCs/>
          <w:sz w:val="24"/>
          <w:szCs w:val="24"/>
        </w:rPr>
        <w:t xml:space="preserve">. </w:t>
      </w:r>
      <w:proofErr w:type="spellStart"/>
      <w:r w:rsidRPr="00E4015B">
        <w:rPr>
          <w:b/>
          <w:bCs/>
          <w:sz w:val="24"/>
          <w:szCs w:val="24"/>
        </w:rPr>
        <w:t>Dr.</w:t>
      </w:r>
      <w:proofErr w:type="spellEnd"/>
      <w:r w:rsidRPr="00E4015B">
        <w:rPr>
          <w:b/>
          <w:bCs/>
          <w:sz w:val="24"/>
          <w:szCs w:val="24"/>
        </w:rPr>
        <w:t xml:space="preserve"> Lee Bee Wah, Member of Parliament for Nee Soon </w:t>
      </w:r>
      <w:proofErr w:type="spellStart"/>
      <w:r w:rsidRPr="00E4015B">
        <w:rPr>
          <w:b/>
          <w:bCs/>
          <w:sz w:val="24"/>
          <w:szCs w:val="24"/>
        </w:rPr>
        <w:t>GRC</w:t>
      </w:r>
      <w:proofErr w:type="spellEnd"/>
      <w:r w:rsidRPr="00E4015B">
        <w:rPr>
          <w:b/>
          <w:bCs/>
          <w:sz w:val="24"/>
          <w:szCs w:val="24"/>
        </w:rPr>
        <w:t xml:space="preserve"> &amp; President of STTA</w:t>
      </w:r>
      <w:r>
        <w:t xml:space="preserve"> </w:t>
      </w:r>
    </w:p>
    <w:p w:rsidR="00E4015B" w:rsidRDefault="00E4015B" w:rsidP="00217B3B"/>
    <w:p w:rsidR="00217B3B" w:rsidRDefault="00217B3B" w:rsidP="00217B3B">
      <w:r>
        <w:rPr>
          <w:sz w:val="20"/>
          <w:szCs w:val="20"/>
        </w:rPr>
        <w:t>“It is with great pleasure that we welcome TEE International to the STTA family.  We're very excited about the new partnership – not just to start a new relationship, but to introduce a new partner to our great sport.  I hope that more corporations will follow TEE International’s lead to come forward to support our local athletes.  With more support, we hope to enable more local athletes to scale greater heights”.  </w:t>
      </w:r>
      <w:r>
        <w:t xml:space="preserve"> </w:t>
      </w:r>
    </w:p>
    <w:p w:rsidR="00217B3B" w:rsidRDefault="00217B3B" w:rsidP="00217B3B"/>
    <w:p w:rsidR="00E4015B" w:rsidRDefault="00217B3B" w:rsidP="00217B3B">
      <w:pPr>
        <w:spacing w:after="240"/>
        <w:rPr>
          <w:b/>
          <w:bCs/>
          <w:sz w:val="20"/>
          <w:szCs w:val="20"/>
          <w:u w:val="single"/>
        </w:rPr>
      </w:pPr>
      <w:r>
        <w:br/>
      </w:r>
      <w:r>
        <w:rPr>
          <w:color w:val="FF0000"/>
          <w:sz w:val="20"/>
          <w:szCs w:val="20"/>
        </w:rPr>
        <w:t> </w:t>
      </w:r>
      <w:r>
        <w:t xml:space="preserve"> </w:t>
      </w:r>
      <w:r>
        <w:br/>
      </w:r>
    </w:p>
    <w:p w:rsidR="00E4015B" w:rsidRDefault="00E4015B" w:rsidP="00217B3B">
      <w:pPr>
        <w:spacing w:after="240"/>
        <w:rPr>
          <w:b/>
          <w:bCs/>
          <w:sz w:val="20"/>
          <w:szCs w:val="20"/>
          <w:u w:val="single"/>
        </w:rPr>
      </w:pPr>
    </w:p>
    <w:p w:rsidR="00217B3B" w:rsidRDefault="00E4015B" w:rsidP="00217B3B">
      <w:pPr>
        <w:spacing w:after="240"/>
      </w:pPr>
      <w:r>
        <w:rPr>
          <w:b/>
          <w:bCs/>
          <w:sz w:val="20"/>
          <w:szCs w:val="20"/>
          <w:u w:val="single"/>
        </w:rPr>
        <w:t xml:space="preserve">(Left to Right) </w:t>
      </w:r>
      <w:r w:rsidR="00217B3B">
        <w:rPr>
          <w:sz w:val="15"/>
          <w:szCs w:val="15"/>
        </w:rPr>
        <w:t> </w:t>
      </w:r>
      <w:r w:rsidR="00217B3B">
        <w:t xml:space="preserve"> </w:t>
      </w:r>
    </w:p>
    <w:p w:rsidR="00217B3B" w:rsidRDefault="00217B3B" w:rsidP="00217B3B">
      <w:pPr>
        <w:rPr>
          <w:rFonts w:ascii="Times New Roman" w:hAnsi="Times New Roman"/>
          <w:color w:val="000000"/>
          <w:sz w:val="20"/>
          <w:szCs w:val="20"/>
          <w:lang w:val="en-US"/>
        </w:rPr>
      </w:pPr>
      <w:r>
        <w:rPr>
          <w:b/>
          <w:bCs/>
          <w:color w:val="000000"/>
          <w:sz w:val="18"/>
          <w:szCs w:val="18"/>
          <w:u w:val="single"/>
        </w:rPr>
        <w:t>STTA Media Contact</w:t>
      </w:r>
    </w:p>
    <w:p w:rsidR="00217B3B" w:rsidRDefault="00217B3B" w:rsidP="00217B3B">
      <w:pPr>
        <w:rPr>
          <w:color w:val="000000"/>
          <w:sz w:val="18"/>
          <w:szCs w:val="18"/>
        </w:rPr>
      </w:pPr>
      <w:r>
        <w:rPr>
          <w:color w:val="000000"/>
          <w:sz w:val="18"/>
          <w:szCs w:val="18"/>
        </w:rPr>
        <w:t xml:space="preserve">Ms Laura Wong </w:t>
      </w:r>
    </w:p>
    <w:p w:rsidR="00217B3B" w:rsidRDefault="00217B3B" w:rsidP="00217B3B">
      <w:pPr>
        <w:rPr>
          <w:color w:val="000000"/>
          <w:sz w:val="18"/>
          <w:szCs w:val="18"/>
        </w:rPr>
      </w:pPr>
      <w:r>
        <w:rPr>
          <w:color w:val="000000"/>
          <w:sz w:val="18"/>
          <w:szCs w:val="18"/>
        </w:rPr>
        <w:t xml:space="preserve">MarCom &amp; Events Manager </w:t>
      </w:r>
    </w:p>
    <w:p w:rsidR="00217B3B" w:rsidRDefault="00217B3B" w:rsidP="00217B3B">
      <w:pPr>
        <w:rPr>
          <w:color w:val="000000"/>
          <w:sz w:val="18"/>
          <w:szCs w:val="18"/>
        </w:rPr>
      </w:pPr>
      <w:r>
        <w:rPr>
          <w:color w:val="000000"/>
          <w:sz w:val="18"/>
          <w:szCs w:val="18"/>
        </w:rPr>
        <w:t xml:space="preserve">Singapore Table Tennis Association                                                      </w:t>
      </w:r>
    </w:p>
    <w:p w:rsidR="00217B3B" w:rsidRDefault="00217B3B" w:rsidP="00217B3B">
      <w:pPr>
        <w:rPr>
          <w:color w:val="000000"/>
          <w:sz w:val="18"/>
          <w:szCs w:val="18"/>
        </w:rPr>
      </w:pPr>
      <w:r>
        <w:rPr>
          <w:color w:val="000000"/>
          <w:sz w:val="18"/>
          <w:szCs w:val="18"/>
        </w:rPr>
        <w:t xml:space="preserve">Tel: 6354 1014        </w:t>
      </w:r>
    </w:p>
    <w:p w:rsidR="00217B3B" w:rsidRDefault="00217B3B" w:rsidP="00217B3B">
      <w:pPr>
        <w:rPr>
          <w:color w:val="000000"/>
          <w:sz w:val="18"/>
          <w:szCs w:val="18"/>
        </w:rPr>
      </w:pPr>
      <w:r>
        <w:rPr>
          <w:color w:val="000000"/>
          <w:sz w:val="18"/>
          <w:szCs w:val="18"/>
        </w:rPr>
        <w:t xml:space="preserve">Hp:  9711 3543                       </w:t>
      </w:r>
    </w:p>
    <w:p w:rsidR="00217B3B" w:rsidRDefault="00217B3B" w:rsidP="00217B3B">
      <w:pPr>
        <w:rPr>
          <w:color w:val="000000"/>
          <w:sz w:val="18"/>
          <w:szCs w:val="18"/>
        </w:rPr>
      </w:pPr>
      <w:r>
        <w:rPr>
          <w:color w:val="000000"/>
          <w:sz w:val="18"/>
          <w:szCs w:val="18"/>
        </w:rPr>
        <w:lastRenderedPageBreak/>
        <w:t xml:space="preserve">Fax: 6353 9109                                                                       </w:t>
      </w:r>
    </w:p>
    <w:p w:rsidR="00217B3B" w:rsidRDefault="00217B3B" w:rsidP="00217B3B">
      <w:pPr>
        <w:rPr>
          <w:color w:val="000000"/>
          <w:sz w:val="18"/>
          <w:szCs w:val="18"/>
        </w:rPr>
      </w:pPr>
      <w:r>
        <w:rPr>
          <w:color w:val="000000"/>
          <w:sz w:val="18"/>
          <w:szCs w:val="18"/>
        </w:rPr>
        <w:t xml:space="preserve">Email: </w:t>
      </w:r>
      <w:hyperlink r:id="rId10" w:history="1">
        <w:r>
          <w:rPr>
            <w:rStyle w:val="Hyperlink"/>
            <w:sz w:val="18"/>
            <w:szCs w:val="18"/>
          </w:rPr>
          <w:t>laura_wong@stta.org.sg</w:t>
        </w:r>
      </w:hyperlink>
    </w:p>
    <w:p w:rsidR="00217B3B" w:rsidRDefault="00217B3B" w:rsidP="00217B3B">
      <w:pPr>
        <w:rPr>
          <w:color w:val="000000"/>
          <w:sz w:val="18"/>
          <w:szCs w:val="18"/>
        </w:rPr>
      </w:pPr>
      <w:r>
        <w:rPr>
          <w:color w:val="000000"/>
          <w:sz w:val="18"/>
          <w:szCs w:val="18"/>
        </w:rPr>
        <w:t xml:space="preserve">Website: </w:t>
      </w:r>
      <w:hyperlink r:id="rId11" w:history="1">
        <w:r>
          <w:rPr>
            <w:rStyle w:val="Hyperlink"/>
            <w:color w:val="000000"/>
            <w:sz w:val="18"/>
            <w:szCs w:val="18"/>
          </w:rPr>
          <w:t>www.stta.org.sg</w:t>
        </w:r>
      </w:hyperlink>
      <w:r>
        <w:rPr>
          <w:color w:val="000000"/>
          <w:sz w:val="18"/>
          <w:szCs w:val="18"/>
        </w:rPr>
        <w:t xml:space="preserve">     </w:t>
      </w:r>
    </w:p>
    <w:p w:rsidR="00217B3B" w:rsidRDefault="00217B3B" w:rsidP="00217B3B"/>
    <w:p w:rsidR="008D60AF" w:rsidRDefault="008D60AF"/>
    <w:sectPr w:rsidR="008D60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B3B"/>
    <w:rsid w:val="00217B3B"/>
    <w:rsid w:val="008D60AF"/>
    <w:rsid w:val="00E4015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B3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7B3B"/>
    <w:rPr>
      <w:color w:val="0000FF"/>
      <w:u w:val="single"/>
    </w:rPr>
  </w:style>
  <w:style w:type="paragraph" w:styleId="BalloonText">
    <w:name w:val="Balloon Text"/>
    <w:basedOn w:val="Normal"/>
    <w:link w:val="BalloonTextChar"/>
    <w:uiPriority w:val="99"/>
    <w:semiHidden/>
    <w:unhideWhenUsed/>
    <w:rsid w:val="00217B3B"/>
    <w:rPr>
      <w:rFonts w:ascii="Tahoma" w:hAnsi="Tahoma" w:cs="Tahoma"/>
      <w:sz w:val="16"/>
      <w:szCs w:val="16"/>
    </w:rPr>
  </w:style>
  <w:style w:type="character" w:customStyle="1" w:styleId="BalloonTextChar">
    <w:name w:val="Balloon Text Char"/>
    <w:basedOn w:val="DefaultParagraphFont"/>
    <w:link w:val="BalloonText"/>
    <w:uiPriority w:val="99"/>
    <w:semiHidden/>
    <w:rsid w:val="00217B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B3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7B3B"/>
    <w:rPr>
      <w:color w:val="0000FF"/>
      <w:u w:val="single"/>
    </w:rPr>
  </w:style>
  <w:style w:type="paragraph" w:styleId="BalloonText">
    <w:name w:val="Balloon Text"/>
    <w:basedOn w:val="Normal"/>
    <w:link w:val="BalloonTextChar"/>
    <w:uiPriority w:val="99"/>
    <w:semiHidden/>
    <w:unhideWhenUsed/>
    <w:rsid w:val="00217B3B"/>
    <w:rPr>
      <w:rFonts w:ascii="Tahoma" w:hAnsi="Tahoma" w:cs="Tahoma"/>
      <w:sz w:val="16"/>
      <w:szCs w:val="16"/>
    </w:rPr>
  </w:style>
  <w:style w:type="character" w:customStyle="1" w:styleId="BalloonTextChar">
    <w:name w:val="Balloon Text Char"/>
    <w:basedOn w:val="DefaultParagraphFont"/>
    <w:link w:val="BalloonText"/>
    <w:uiPriority w:val="99"/>
    <w:semiHidden/>
    <w:rsid w:val="00217B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4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cid:image001.png@01CE62E4.A2A0410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stta.org.sg" TargetMode="External"/><Relationship Id="rId5" Type="http://schemas.openxmlformats.org/officeDocument/2006/relationships/hyperlink" Target="http://www.teeintl.com/index.html" TargetMode="External"/><Relationship Id="rId10" Type="http://schemas.openxmlformats.org/officeDocument/2006/relationships/hyperlink" Target="mailto:laura_wong@stta.org.sg" TargetMode="External"/><Relationship Id="rId4" Type="http://schemas.openxmlformats.org/officeDocument/2006/relationships/webSettings" Target="webSettings.xml"/><Relationship Id="rId9" Type="http://schemas.openxmlformats.org/officeDocument/2006/relationships/image" Target="cid:image002.jpg@01CE62E4.A2A04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2</cp:revision>
  <dcterms:created xsi:type="dcterms:W3CDTF">2013-06-07T02:57:00Z</dcterms:created>
  <dcterms:modified xsi:type="dcterms:W3CDTF">2013-06-07T03:05:00Z</dcterms:modified>
</cp:coreProperties>
</file>